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18DE1" w14:textId="77777777" w:rsidR="002E15EC" w:rsidRDefault="00B04AE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98-e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>xxxxx</w:t>
      </w:r>
    </w:p>
    <w:p w14:paraId="545CB0BA" w14:textId="77777777" w:rsidR="002E15EC" w:rsidRDefault="00B04AE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bookmarkStart w:id="0" w:name="_Hlk61271045"/>
      <w:r>
        <w:rPr>
          <w:rFonts w:ascii="Arial" w:hAnsi="Arial" w:cs="Arial"/>
          <w:b/>
          <w:sz w:val="24"/>
          <w:szCs w:val="24"/>
        </w:rPr>
        <w:t>Jan. 25-Feb. 5, 2021</w:t>
      </w:r>
      <w:bookmarkEnd w:id="0"/>
    </w:p>
    <w:p w14:paraId="02F4AE0F" w14:textId="77777777" w:rsidR="002E15EC" w:rsidRDefault="002E15EC">
      <w:pPr>
        <w:pStyle w:val="a9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7FC62ACB" w14:textId="16AEB856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 w:rsidR="00DA4DE7">
        <w:rPr>
          <w:rFonts w:ascii="Arial" w:hAnsi="Arial" w:cs="Arial"/>
          <w:b/>
          <w:lang w:val="en-US"/>
        </w:rPr>
        <w:t xml:space="preserve">Reply </w:t>
      </w:r>
      <w:r>
        <w:rPr>
          <w:rFonts w:ascii="Arial" w:hAnsi="Arial" w:cs="Arial"/>
          <w:bCs/>
          <w:lang w:val="en-US" w:eastAsia="zh-CN"/>
        </w:rPr>
        <w:t xml:space="preserve">LS on temporary RS for efficient </w:t>
      </w:r>
      <w:proofErr w:type="spellStart"/>
      <w:r>
        <w:rPr>
          <w:rFonts w:ascii="Arial" w:hAnsi="Arial" w:cs="Arial"/>
          <w:bCs/>
          <w:lang w:val="en-US" w:eastAsia="zh-CN"/>
        </w:rPr>
        <w:t>SCell</w:t>
      </w:r>
      <w:proofErr w:type="spellEnd"/>
      <w:r>
        <w:rPr>
          <w:rFonts w:ascii="Arial" w:hAnsi="Arial" w:cs="Arial"/>
          <w:bCs/>
          <w:lang w:val="en-US" w:eastAsia="zh-CN"/>
        </w:rPr>
        <w:t xml:space="preserve"> activation in NR CA</w:t>
      </w:r>
    </w:p>
    <w:p w14:paraId="7064BA89" w14:textId="77777777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eastAsia="Calibri Light" w:hAnsi="Arial" w:cs="Arial"/>
          <w:b/>
          <w:lang w:val="en-US" w:eastAsia="ja-JP"/>
        </w:rPr>
        <w:t>Response to:</w:t>
      </w:r>
      <w:r>
        <w:rPr>
          <w:rFonts w:ascii="Arial" w:eastAsia="Calibri Light" w:hAnsi="Arial" w:cs="Arial"/>
          <w:bCs/>
          <w:lang w:val="en-US" w:eastAsia="ja-JP"/>
        </w:rPr>
        <w:t xml:space="preserve"> </w:t>
      </w:r>
      <w:r>
        <w:rPr>
          <w:rFonts w:ascii="Arial" w:eastAsia="Calibri Light" w:hAnsi="Arial" w:cs="Arial"/>
          <w:bCs/>
          <w:lang w:val="en-US" w:eastAsia="ja-JP"/>
        </w:rPr>
        <w:tab/>
      </w:r>
      <w:bookmarkStart w:id="1" w:name="OLE_LINK19"/>
      <w:bookmarkStart w:id="2" w:name="OLE_LINK18"/>
      <w:r>
        <w:rPr>
          <w:rFonts w:ascii="Arial" w:hAnsi="Arial" w:cs="Arial" w:hint="eastAsia"/>
          <w:bCs/>
          <w:lang w:val="en-US"/>
        </w:rPr>
        <w:t>R1-2009798</w:t>
      </w:r>
      <w:bookmarkEnd w:id="1"/>
      <w:bookmarkEnd w:id="2"/>
    </w:p>
    <w:p w14:paraId="63551639" w14:textId="77777777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  <w:t>Rel-</w:t>
      </w:r>
      <w:r>
        <w:rPr>
          <w:rFonts w:ascii="Arial" w:eastAsia="Calibri Light" w:hAnsi="Arial" w:cs="Arial"/>
          <w:bCs/>
          <w:lang w:val="en-US" w:eastAsia="ja-JP"/>
        </w:rPr>
        <w:t>17</w:t>
      </w:r>
    </w:p>
    <w:p w14:paraId="52427DAB" w14:textId="77777777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  <w:t>LTE_NR_DC_enh2</w:t>
      </w:r>
    </w:p>
    <w:p w14:paraId="5BDBF7B7" w14:textId="77777777" w:rsidR="002E15EC" w:rsidRDefault="002E15E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BB0538" w14:textId="77777777" w:rsidR="002E15EC" w:rsidRDefault="00B04AE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 WG4 (</w:t>
      </w:r>
      <w:r>
        <w:rPr>
          <w:rFonts w:ascii="Arial" w:hAnsi="Arial" w:cs="Arial" w:hint="eastAsia"/>
          <w:bCs/>
          <w:lang w:val="en-US"/>
        </w:rPr>
        <w:t>OPPO</w:t>
      </w:r>
      <w:r>
        <w:rPr>
          <w:rFonts w:ascii="Arial" w:hAnsi="Arial" w:cs="Arial"/>
          <w:bCs/>
          <w:lang w:val="en-US"/>
        </w:rPr>
        <w:t>)</w:t>
      </w:r>
    </w:p>
    <w:p w14:paraId="41C3F1BC" w14:textId="77777777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 WG1</w:t>
      </w:r>
    </w:p>
    <w:p w14:paraId="151DA293" w14:textId="77777777" w:rsidR="002E15EC" w:rsidRDefault="00B04AE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eastAsia="Calibri Light" w:hAnsi="Arial" w:cs="Arial"/>
          <w:b/>
          <w:lang w:val="en-US" w:eastAsia="ja-JP"/>
        </w:rPr>
        <w:t>CC:</w:t>
      </w:r>
      <w:r>
        <w:rPr>
          <w:rFonts w:ascii="Arial" w:eastAsia="Calibri Light" w:hAnsi="Arial" w:cs="Arial"/>
          <w:b/>
          <w:lang w:val="en-US" w:eastAsia="ja-JP"/>
        </w:rPr>
        <w:tab/>
      </w:r>
    </w:p>
    <w:p w14:paraId="2CF29CBF" w14:textId="77777777" w:rsidR="002E15EC" w:rsidRDefault="002E15EC" w:rsidP="00801A79">
      <w:pPr>
        <w:spacing w:after="60"/>
        <w:rPr>
          <w:rFonts w:ascii="Arial" w:hAnsi="Arial" w:cs="Arial"/>
          <w:bCs/>
          <w:lang w:val="en-US"/>
        </w:rPr>
      </w:pPr>
    </w:p>
    <w:p w14:paraId="72741FD4" w14:textId="77777777" w:rsidR="002E15EC" w:rsidRDefault="00B04AE4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6BF5FD0D" w14:textId="77777777" w:rsidR="002E15EC" w:rsidRDefault="00B04AE4">
      <w:pPr>
        <w:tabs>
          <w:tab w:val="left" w:pos="2268"/>
        </w:tabs>
        <w:ind w:leftChars="100" w:left="20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Name: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/>
          <w:lang w:val="en-US"/>
        </w:rPr>
        <w:t>Roy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 w:hint="eastAsia"/>
          <w:b/>
          <w:lang w:val="en-US"/>
        </w:rPr>
        <w:t>Hu</w:t>
      </w:r>
    </w:p>
    <w:p w14:paraId="56F9D16F" w14:textId="77777777" w:rsidR="002E15EC" w:rsidRDefault="00B04AE4">
      <w:pPr>
        <w:tabs>
          <w:tab w:val="left" w:pos="2268"/>
        </w:tabs>
        <w:ind w:leftChars="100" w:left="20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E-mail Address:</w:t>
      </w:r>
      <w:r>
        <w:rPr>
          <w:rFonts w:ascii="Arial" w:hAnsi="Arial" w:cs="Arial"/>
          <w:b/>
          <w:lang w:val="en-US"/>
        </w:rPr>
        <w:tab/>
      </w:r>
      <w:proofErr w:type="spellStart"/>
      <w:r>
        <w:rPr>
          <w:rFonts w:ascii="Arial" w:hAnsi="Arial" w:cs="Arial" w:hint="eastAsia"/>
          <w:b/>
          <w:lang w:val="en-US"/>
        </w:rPr>
        <w:t>hurongyi</w:t>
      </w:r>
      <w:proofErr w:type="spellEnd"/>
      <w:r>
        <w:rPr>
          <w:rFonts w:ascii="Arial" w:hAnsi="Arial" w:cs="Arial"/>
          <w:b/>
          <w:lang w:val="en-US"/>
        </w:rPr>
        <w:t xml:space="preserve"> {at} </w:t>
      </w:r>
      <w:r>
        <w:rPr>
          <w:rFonts w:ascii="Arial" w:hAnsi="Arial" w:cs="Arial" w:hint="eastAsia"/>
          <w:b/>
          <w:lang w:val="en-US"/>
        </w:rPr>
        <w:t>oppo</w:t>
      </w:r>
      <w:r>
        <w:rPr>
          <w:rFonts w:ascii="Arial" w:hAnsi="Arial" w:cs="Arial"/>
          <w:b/>
          <w:lang w:val="en-US"/>
        </w:rPr>
        <w:t>.com</w:t>
      </w:r>
    </w:p>
    <w:p w14:paraId="48E476F3" w14:textId="77777777" w:rsidR="002E15EC" w:rsidRDefault="002E15EC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FB42A21" w14:textId="77777777" w:rsidR="002E15EC" w:rsidRDefault="002E15EC">
      <w:pPr>
        <w:rPr>
          <w:rFonts w:ascii="Arial" w:hAnsi="Arial" w:cs="Arial"/>
          <w:lang w:val="en-US"/>
        </w:rPr>
      </w:pPr>
    </w:p>
    <w:p w14:paraId="3DC13CBC" w14:textId="77777777" w:rsidR="002E15EC" w:rsidRDefault="00B04AE4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1. Overall Description:</w:t>
      </w:r>
    </w:p>
    <w:p w14:paraId="749BDA0B" w14:textId="77F30A87" w:rsidR="002E15EC" w:rsidRDefault="00B04AE4">
      <w:pPr>
        <w:spacing w:after="60"/>
        <w:rPr>
          <w:rFonts w:ascii="Arial" w:hAnsi="Arial" w:cs="Arial"/>
          <w:iCs/>
          <w:kern w:val="2"/>
          <w:lang w:val="en-US"/>
        </w:rPr>
      </w:pPr>
      <w:r>
        <w:rPr>
          <w:rFonts w:ascii="Arial" w:hAnsi="Arial" w:cs="Arial"/>
          <w:iCs/>
          <w:kern w:val="2"/>
          <w:lang w:val="en-US"/>
        </w:rPr>
        <w:t xml:space="preserve">RAN4 would like to thank RAN1 for its LS R1-2009798 related to efficient </w:t>
      </w:r>
      <w:proofErr w:type="spellStart"/>
      <w:r>
        <w:rPr>
          <w:rFonts w:ascii="Arial" w:hAnsi="Arial" w:cs="Arial"/>
          <w:iCs/>
          <w:kern w:val="2"/>
          <w:lang w:val="en-US"/>
        </w:rPr>
        <w:t>SCell</w:t>
      </w:r>
      <w:proofErr w:type="spellEnd"/>
      <w:r>
        <w:rPr>
          <w:rFonts w:ascii="Arial" w:hAnsi="Arial" w:cs="Arial"/>
          <w:iCs/>
          <w:kern w:val="2"/>
          <w:lang w:val="en-US"/>
        </w:rPr>
        <w:t xml:space="preserve"> activation for NR CA. RAN4 ha</w:t>
      </w:r>
      <w:r w:rsidR="003E1E6B">
        <w:rPr>
          <w:rFonts w:ascii="Arial" w:hAnsi="Arial" w:cs="Arial"/>
          <w:iCs/>
          <w:kern w:val="2"/>
          <w:lang w:val="en-US"/>
        </w:rPr>
        <w:t xml:space="preserve">s </w:t>
      </w:r>
      <w:r>
        <w:rPr>
          <w:rFonts w:ascii="Arial" w:hAnsi="Arial" w:cs="Arial"/>
          <w:iCs/>
          <w:kern w:val="2"/>
          <w:lang w:val="en-US"/>
        </w:rPr>
        <w:t>the following observations for Q1~Q3</w:t>
      </w:r>
      <w:r>
        <w:rPr>
          <w:rFonts w:ascii="Arial" w:hAnsi="Arial" w:cs="Arial" w:hint="eastAsia"/>
          <w:iCs/>
          <w:kern w:val="2"/>
          <w:lang w:val="en-US" w:eastAsia="zh-CN"/>
        </w:rPr>
        <w:t>.</w:t>
      </w:r>
    </w:p>
    <w:p w14:paraId="1A08C4F2" w14:textId="77777777" w:rsidR="002E15EC" w:rsidRDefault="002E15EC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i/>
          <w:iCs/>
          <w:kern w:val="2"/>
          <w:lang w:val="en-US"/>
        </w:rPr>
      </w:pPr>
    </w:p>
    <w:p w14:paraId="5D782F96" w14:textId="77777777" w:rsidR="002E15EC" w:rsidRDefault="00B04AE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/>
          <w:iCs/>
          <w:kern w:val="2"/>
          <w:lang w:val="en-US"/>
        </w:rPr>
      </w:pPr>
      <w:r>
        <w:rPr>
          <w:rFonts w:ascii="Arial" w:hAnsi="Arial" w:cs="Arial"/>
          <w:b/>
          <w:i/>
          <w:iCs/>
          <w:kern w:val="2"/>
          <w:lang w:val="en-US"/>
        </w:rPr>
        <w:t>Q1:</w:t>
      </w:r>
      <w:r>
        <w:rPr>
          <w:rFonts w:ascii="Arial" w:hAnsi="Arial" w:cs="Arial"/>
          <w:i/>
          <w:iCs/>
          <w:kern w:val="2"/>
          <w:lang w:val="en-US"/>
        </w:rPr>
        <w:t xml:space="preserve"> to expedite </w:t>
      </w:r>
      <w:proofErr w:type="spellStart"/>
      <w:r>
        <w:rPr>
          <w:rFonts w:ascii="Arial" w:hAnsi="Arial" w:cs="Arial"/>
          <w:i/>
          <w:iCs/>
          <w:kern w:val="2"/>
          <w:lang w:val="en-US"/>
        </w:rPr>
        <w:t>SCell</w:t>
      </w:r>
      <w:proofErr w:type="spellEnd"/>
      <w:r>
        <w:rPr>
          <w:rFonts w:ascii="Arial" w:hAnsi="Arial" w:cs="Arial"/>
          <w:i/>
          <w:iCs/>
          <w:kern w:val="2"/>
          <w:lang w:val="en-US"/>
        </w:rPr>
        <w:t xml:space="preserve"> activation, RAN1 is studying whether and under which conditions (e.g. FR1/FR2, known/unknown cell, etc.), how many temporary RS bursts/symbols are required to achieve both UE AGC setting and time/frequency tracking. Does RAN4 have any information to share for these aspects?</w:t>
      </w:r>
    </w:p>
    <w:p w14:paraId="78B45605" w14:textId="0441D59C" w:rsidR="00A06EC9" w:rsidRDefault="00B04AE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>
        <w:rPr>
          <w:rFonts w:ascii="Arial" w:hAnsi="Arial" w:cs="Arial" w:hint="eastAsia"/>
          <w:b/>
          <w:iCs/>
          <w:kern w:val="2"/>
          <w:lang w:val="en-US" w:eastAsia="zh-CN"/>
        </w:rPr>
        <w:t>A</w:t>
      </w:r>
      <w:r>
        <w:rPr>
          <w:rFonts w:ascii="Arial" w:hAnsi="Arial" w:cs="Arial"/>
          <w:b/>
          <w:iCs/>
          <w:kern w:val="2"/>
          <w:lang w:val="en-US" w:eastAsia="zh-CN"/>
        </w:rPr>
        <w:t>1</w:t>
      </w:r>
      <w:r>
        <w:rPr>
          <w:rFonts w:ascii="Arial" w:hAnsi="Arial" w:cs="Arial"/>
          <w:iCs/>
          <w:kern w:val="2"/>
          <w:lang w:val="en-US" w:eastAsia="zh-CN"/>
        </w:rPr>
        <w:t>: R</w:t>
      </w:r>
      <w:r>
        <w:rPr>
          <w:rFonts w:ascii="Arial" w:hAnsi="Arial" w:cs="Arial" w:hint="eastAsia"/>
          <w:iCs/>
          <w:kern w:val="2"/>
          <w:lang w:val="en-US" w:eastAsia="zh-CN"/>
        </w:rPr>
        <w:t>AN4</w:t>
      </w:r>
      <w:r>
        <w:rPr>
          <w:rFonts w:ascii="Arial" w:hAnsi="Arial" w:cs="Arial"/>
          <w:iCs/>
          <w:kern w:val="2"/>
          <w:lang w:val="en-US" w:eastAsia="zh-CN"/>
        </w:rPr>
        <w:t xml:space="preserve"> agrees </w:t>
      </w:r>
      <w:r>
        <w:rPr>
          <w:rFonts w:ascii="Arial" w:hAnsi="Arial" w:cs="Arial"/>
          <w:iCs/>
          <w:kern w:val="2"/>
          <w:lang w:val="en-US"/>
        </w:rPr>
        <w:t xml:space="preserve">temporary RS </w:t>
      </w:r>
      <w:r>
        <w:rPr>
          <w:rFonts w:ascii="Arial" w:hAnsi="Arial" w:cs="Arial"/>
          <w:iCs/>
          <w:kern w:val="2"/>
          <w:lang w:val="en-US" w:eastAsia="zh-CN"/>
        </w:rPr>
        <w:t xml:space="preserve">(e.g., TRS) </w:t>
      </w:r>
      <w:r>
        <w:rPr>
          <w:rFonts w:ascii="Arial" w:hAnsi="Arial" w:cs="Arial"/>
          <w:iCs/>
          <w:kern w:val="2"/>
          <w:lang w:val="en-US"/>
        </w:rPr>
        <w:t>can be used for UE AGC setting and time/frequency tracking for</w:t>
      </w:r>
      <w:r w:rsidR="000D0256">
        <w:rPr>
          <w:rFonts w:ascii="Arial" w:hAnsi="Arial" w:cs="Arial"/>
          <w:iCs/>
          <w:kern w:val="2"/>
          <w:lang w:val="en-US"/>
        </w:rPr>
        <w:t xml:space="preserve"> all cases </w:t>
      </w:r>
      <w:r w:rsidR="000E65C5">
        <w:rPr>
          <w:rFonts w:ascii="Arial" w:hAnsi="Arial" w:cs="Arial"/>
          <w:iCs/>
          <w:kern w:val="2"/>
          <w:lang w:val="en-US"/>
        </w:rPr>
        <w:t>(</w:t>
      </w:r>
      <w:r w:rsidR="007567A2">
        <w:rPr>
          <w:rFonts w:ascii="Arial" w:hAnsi="Arial" w:cs="Arial"/>
          <w:iCs/>
          <w:kern w:val="2"/>
          <w:lang w:val="en-US"/>
        </w:rPr>
        <w:t>including</w:t>
      </w:r>
      <w:r w:rsidR="000E65C5">
        <w:rPr>
          <w:rFonts w:ascii="Arial" w:hAnsi="Arial" w:cs="Arial"/>
          <w:iCs/>
          <w:kern w:val="2"/>
          <w:lang w:val="en-US"/>
        </w:rPr>
        <w:t xml:space="preserve"> </w:t>
      </w:r>
      <w:r>
        <w:rPr>
          <w:rFonts w:ascii="Arial" w:hAnsi="Arial" w:cs="Arial"/>
          <w:iCs/>
          <w:kern w:val="2"/>
          <w:lang w:val="en-US"/>
        </w:rPr>
        <w:t>known</w:t>
      </w:r>
      <w:r w:rsidR="000E65C5">
        <w:rPr>
          <w:rFonts w:ascii="Arial" w:hAnsi="Arial" w:cs="Arial"/>
          <w:iCs/>
          <w:kern w:val="2"/>
          <w:lang w:val="en-US"/>
        </w:rPr>
        <w:t>/</w:t>
      </w:r>
      <w:r w:rsidR="000D0256">
        <w:rPr>
          <w:rFonts w:ascii="Arial" w:hAnsi="Arial" w:cs="Arial"/>
          <w:iCs/>
          <w:kern w:val="2"/>
          <w:lang w:val="en-US"/>
        </w:rPr>
        <w:t>unknown</w:t>
      </w:r>
      <w:r>
        <w:rPr>
          <w:rFonts w:ascii="Arial" w:hAnsi="Arial" w:cs="Arial"/>
          <w:iCs/>
          <w:kern w:val="2"/>
          <w:lang w:val="en-US"/>
        </w:rPr>
        <w:t xml:space="preserve"> cell in FR1</w:t>
      </w:r>
      <w:r w:rsidR="000E65C5">
        <w:rPr>
          <w:rFonts w:ascii="Arial" w:hAnsi="Arial" w:cs="Arial"/>
          <w:iCs/>
          <w:kern w:val="2"/>
          <w:lang w:val="en-US"/>
        </w:rPr>
        <w:t>/</w:t>
      </w:r>
      <w:r w:rsidR="00DB2BFB">
        <w:rPr>
          <w:rFonts w:ascii="Arial" w:hAnsi="Arial" w:cs="Arial"/>
          <w:iCs/>
          <w:kern w:val="2"/>
          <w:lang w:val="en-US"/>
        </w:rPr>
        <w:t>FR2</w:t>
      </w:r>
      <w:r w:rsidR="000E65C5">
        <w:rPr>
          <w:rFonts w:ascii="Arial" w:hAnsi="Arial" w:cs="Arial"/>
          <w:iCs/>
          <w:kern w:val="2"/>
          <w:lang w:val="en-US"/>
        </w:rPr>
        <w:t>)</w:t>
      </w:r>
      <w:r>
        <w:rPr>
          <w:rFonts w:ascii="Arial" w:hAnsi="Arial" w:cs="Arial"/>
          <w:iCs/>
          <w:kern w:val="2"/>
          <w:lang w:val="en-US"/>
        </w:rPr>
        <w:t xml:space="preserve"> during </w:t>
      </w:r>
      <w:proofErr w:type="spellStart"/>
      <w:r>
        <w:rPr>
          <w:rFonts w:ascii="Arial" w:hAnsi="Arial" w:cs="Arial"/>
          <w:iCs/>
          <w:kern w:val="2"/>
          <w:lang w:val="en-US"/>
        </w:rPr>
        <w:t>SCell</w:t>
      </w:r>
      <w:proofErr w:type="spellEnd"/>
      <w:r>
        <w:rPr>
          <w:rFonts w:ascii="Arial" w:hAnsi="Arial" w:cs="Arial"/>
          <w:iCs/>
          <w:kern w:val="2"/>
          <w:lang w:val="en-US"/>
        </w:rPr>
        <w:t xml:space="preserve"> activation</w:t>
      </w:r>
      <w:r>
        <w:rPr>
          <w:rFonts w:ascii="Arial" w:hAnsi="Arial" w:cs="Arial" w:hint="eastAsia"/>
          <w:iCs/>
          <w:kern w:val="2"/>
          <w:lang w:val="en-US" w:eastAsia="zh-CN"/>
        </w:rPr>
        <w:t>.</w:t>
      </w:r>
      <w:r>
        <w:rPr>
          <w:rFonts w:ascii="Arial" w:hAnsi="Arial" w:cs="Arial"/>
          <w:iCs/>
          <w:kern w:val="2"/>
          <w:lang w:val="en-US"/>
        </w:rPr>
        <w:t xml:space="preserve"> From UE implementation’s perspective, multiple bursts of temporary RS are usually required for UE AGC setting and time/frequency tracking</w:t>
      </w:r>
      <w:r w:rsidR="00661938">
        <w:rPr>
          <w:rFonts w:ascii="Arial" w:hAnsi="Arial" w:cs="Arial"/>
          <w:iCs/>
          <w:kern w:val="2"/>
          <w:lang w:val="en-US"/>
        </w:rPr>
        <w:t xml:space="preserve">. </w:t>
      </w:r>
    </w:p>
    <w:p w14:paraId="66C665C1" w14:textId="22E45883" w:rsidR="002E15EC" w:rsidRDefault="00661938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bookmarkStart w:id="3" w:name="OLE_LINK50"/>
      <w:bookmarkStart w:id="4" w:name="OLE_LINK51"/>
      <w:r>
        <w:rPr>
          <w:rFonts w:ascii="Arial" w:hAnsi="Arial" w:cs="Arial"/>
          <w:iCs/>
          <w:kern w:val="2"/>
          <w:lang w:val="en-US"/>
        </w:rPr>
        <w:t xml:space="preserve">In RAN4’s understanding, at least 2 bursts of temporary RS are required for FR1 known cell, </w:t>
      </w:r>
      <w:r w:rsidR="00597CA2">
        <w:rPr>
          <w:rFonts w:ascii="Arial" w:hAnsi="Arial" w:cs="Arial"/>
          <w:iCs/>
          <w:kern w:val="2"/>
          <w:lang w:val="en-US"/>
        </w:rPr>
        <w:t>and</w:t>
      </w:r>
      <w:r>
        <w:rPr>
          <w:rFonts w:ascii="Arial" w:hAnsi="Arial" w:cs="Arial"/>
          <w:iCs/>
          <w:kern w:val="2"/>
          <w:lang w:val="en-US"/>
        </w:rPr>
        <w:t xml:space="preserve"> more bursts</w:t>
      </w:r>
      <w:r w:rsidR="00CD5BC5">
        <w:rPr>
          <w:rFonts w:ascii="Arial" w:hAnsi="Arial" w:cs="Arial"/>
          <w:i/>
          <w:iCs/>
          <w:kern w:val="2"/>
          <w:lang w:val="en-US"/>
        </w:rPr>
        <w:t>/symbols</w:t>
      </w:r>
      <w:r>
        <w:rPr>
          <w:rFonts w:ascii="Arial" w:hAnsi="Arial" w:cs="Arial"/>
          <w:iCs/>
          <w:kern w:val="2"/>
          <w:lang w:val="en-US"/>
        </w:rPr>
        <w:t xml:space="preserve"> </w:t>
      </w:r>
      <w:r w:rsidR="00140B90">
        <w:rPr>
          <w:rFonts w:ascii="Arial" w:hAnsi="Arial" w:cs="Arial"/>
          <w:iCs/>
          <w:kern w:val="2"/>
          <w:lang w:val="en-US"/>
        </w:rPr>
        <w:t>could</w:t>
      </w:r>
      <w:r>
        <w:rPr>
          <w:rFonts w:ascii="Arial" w:hAnsi="Arial" w:cs="Arial"/>
          <w:iCs/>
          <w:kern w:val="2"/>
          <w:lang w:val="en-US"/>
        </w:rPr>
        <w:t xml:space="preserve"> be </w:t>
      </w:r>
      <w:r w:rsidR="00A06EC9">
        <w:rPr>
          <w:rFonts w:ascii="Arial" w:hAnsi="Arial" w:cs="Arial"/>
          <w:iCs/>
          <w:kern w:val="2"/>
          <w:lang w:val="en-US"/>
        </w:rPr>
        <w:t>required</w:t>
      </w:r>
      <w:r>
        <w:rPr>
          <w:rFonts w:ascii="Arial" w:hAnsi="Arial" w:cs="Arial"/>
          <w:iCs/>
          <w:kern w:val="2"/>
          <w:lang w:val="en-US"/>
        </w:rPr>
        <w:t xml:space="preserve"> for other cases (e.g., unknown, FR2</w:t>
      </w:r>
      <w:bookmarkStart w:id="5" w:name="_GoBack"/>
      <w:bookmarkEnd w:id="5"/>
      <w:r>
        <w:rPr>
          <w:rFonts w:ascii="Arial" w:hAnsi="Arial" w:cs="Arial"/>
          <w:iCs/>
          <w:kern w:val="2"/>
          <w:lang w:val="en-US"/>
        </w:rPr>
        <w:t>) due to cell detection and</w:t>
      </w:r>
      <w:r w:rsidR="000E65C5">
        <w:rPr>
          <w:rFonts w:ascii="Arial" w:hAnsi="Arial" w:cs="Arial"/>
          <w:iCs/>
          <w:kern w:val="2"/>
          <w:lang w:val="en-US"/>
        </w:rPr>
        <w:t>/or</w:t>
      </w:r>
      <w:r>
        <w:rPr>
          <w:rFonts w:ascii="Arial" w:hAnsi="Arial" w:cs="Arial"/>
          <w:iCs/>
          <w:kern w:val="2"/>
          <w:lang w:val="en-US"/>
        </w:rPr>
        <w:t xml:space="preserve"> beam sweeping.</w:t>
      </w:r>
    </w:p>
    <w:bookmarkEnd w:id="3"/>
    <w:bookmarkEnd w:id="4"/>
    <w:p w14:paraId="5DD03358" w14:textId="06101D42" w:rsidR="002E15EC" w:rsidRDefault="002E15EC" w:rsidP="000D025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/>
          <w:iCs/>
          <w:kern w:val="2"/>
          <w:lang w:val="en-US"/>
        </w:rPr>
      </w:pPr>
    </w:p>
    <w:p w14:paraId="174E8DAA" w14:textId="1F552CF3" w:rsidR="002E15EC" w:rsidRDefault="00B04AE4" w:rsidP="000D025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/>
          <w:iCs/>
          <w:kern w:val="2"/>
          <w:lang w:val="en-US"/>
        </w:rPr>
      </w:pPr>
      <w:r>
        <w:rPr>
          <w:rFonts w:ascii="Arial" w:hAnsi="Arial" w:cs="Arial"/>
          <w:b/>
          <w:i/>
          <w:iCs/>
          <w:kern w:val="2"/>
          <w:lang w:val="en-US"/>
        </w:rPr>
        <w:t>Q2:</w:t>
      </w:r>
      <w:r>
        <w:rPr>
          <w:rFonts w:ascii="Arial" w:hAnsi="Arial" w:cs="Arial"/>
          <w:i/>
          <w:iCs/>
          <w:kern w:val="2"/>
          <w:lang w:val="en-US"/>
        </w:rPr>
        <w:t xml:space="preserve"> for AGC setting in intra-band CA comprising of a to-be-activated </w:t>
      </w:r>
      <w:proofErr w:type="spellStart"/>
      <w:r>
        <w:rPr>
          <w:rFonts w:ascii="Arial" w:hAnsi="Arial" w:cs="Arial"/>
          <w:i/>
          <w:iCs/>
          <w:kern w:val="2"/>
          <w:lang w:val="en-US"/>
        </w:rPr>
        <w:t>SCell</w:t>
      </w:r>
      <w:proofErr w:type="spellEnd"/>
      <w:r>
        <w:rPr>
          <w:rFonts w:ascii="Arial" w:hAnsi="Arial" w:cs="Arial"/>
          <w:i/>
          <w:iCs/>
          <w:kern w:val="2"/>
          <w:lang w:val="en-US"/>
        </w:rPr>
        <w:t xml:space="preserve"> and an activated serving cell, when a temporary RS is transmitted on the to-be-activated </w:t>
      </w:r>
      <w:proofErr w:type="spellStart"/>
      <w:r>
        <w:rPr>
          <w:rFonts w:ascii="Arial" w:hAnsi="Arial" w:cs="Arial"/>
          <w:i/>
          <w:iCs/>
          <w:kern w:val="2"/>
          <w:lang w:val="en-US"/>
        </w:rPr>
        <w:t>SCell</w:t>
      </w:r>
      <w:proofErr w:type="spellEnd"/>
      <w:r>
        <w:rPr>
          <w:rFonts w:ascii="Arial" w:hAnsi="Arial" w:cs="Arial"/>
          <w:i/>
          <w:iCs/>
          <w:kern w:val="2"/>
          <w:lang w:val="en-US"/>
        </w:rPr>
        <w:t>, whether and under which conditions (e.g., FR1/FR2, known/unknown cell, etc.) the UE may require to receive another RS transmitted also on the other activated serving cell in the same band?</w:t>
      </w:r>
    </w:p>
    <w:p w14:paraId="3B9D6C4E" w14:textId="19739012" w:rsidR="002E15EC" w:rsidRDefault="00B04AE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 w:eastAsia="zh-CN"/>
        </w:rPr>
      </w:pPr>
      <w:r>
        <w:rPr>
          <w:rFonts w:ascii="Arial" w:hAnsi="Arial" w:cs="Arial"/>
          <w:b/>
          <w:iCs/>
          <w:kern w:val="2"/>
          <w:lang w:val="en-US" w:eastAsia="zh-CN"/>
        </w:rPr>
        <w:t xml:space="preserve">A2: </w:t>
      </w:r>
      <w:r>
        <w:rPr>
          <w:rFonts w:ascii="Arial" w:hAnsi="Arial" w:cs="Arial"/>
          <w:iCs/>
          <w:kern w:val="2"/>
          <w:lang w:val="en-US" w:eastAsia="zh-CN"/>
        </w:rPr>
        <w:t>RAN4 think</w:t>
      </w:r>
      <w:r w:rsidR="00F63C75">
        <w:rPr>
          <w:rFonts w:ascii="Arial" w:hAnsi="Arial" w:cs="Arial" w:hint="eastAsia"/>
          <w:iCs/>
          <w:kern w:val="2"/>
          <w:lang w:val="en-US" w:eastAsia="zh-CN"/>
        </w:rPr>
        <w:t>s</w:t>
      </w:r>
      <w:r>
        <w:rPr>
          <w:rFonts w:ascii="Arial" w:hAnsi="Arial" w:cs="Arial"/>
          <w:iCs/>
          <w:kern w:val="2"/>
          <w:lang w:val="en-US" w:eastAsia="zh-CN"/>
        </w:rPr>
        <w:t xml:space="preserve"> when a temporary RS transmitted on the to-be-activated </w:t>
      </w:r>
      <w:proofErr w:type="spellStart"/>
      <w:r>
        <w:rPr>
          <w:rFonts w:ascii="Arial" w:hAnsi="Arial" w:cs="Arial"/>
          <w:iCs/>
          <w:kern w:val="2"/>
          <w:lang w:val="en-US" w:eastAsia="zh-CN"/>
        </w:rPr>
        <w:t>SCell</w:t>
      </w:r>
      <w:proofErr w:type="spellEnd"/>
      <w:r>
        <w:rPr>
          <w:rFonts w:ascii="Arial" w:hAnsi="Arial" w:cs="Arial"/>
          <w:iCs/>
          <w:kern w:val="2"/>
          <w:lang w:val="en-US" w:eastAsia="zh-CN"/>
        </w:rPr>
        <w:t xml:space="preserve">, AGC setting for to-be-activated </w:t>
      </w:r>
      <w:proofErr w:type="spellStart"/>
      <w:r>
        <w:rPr>
          <w:rFonts w:ascii="Arial" w:hAnsi="Arial" w:cs="Arial"/>
          <w:iCs/>
          <w:kern w:val="2"/>
          <w:lang w:val="en-US" w:eastAsia="zh-CN"/>
        </w:rPr>
        <w:t>S</w:t>
      </w:r>
      <w:r w:rsidR="00DA4DE7">
        <w:rPr>
          <w:rFonts w:ascii="Arial" w:hAnsi="Arial" w:cs="Arial"/>
          <w:iCs/>
          <w:kern w:val="2"/>
          <w:lang w:val="en-US" w:eastAsia="zh-CN"/>
        </w:rPr>
        <w:t>C</w:t>
      </w:r>
      <w:r>
        <w:rPr>
          <w:rFonts w:ascii="Arial" w:hAnsi="Arial" w:cs="Arial"/>
          <w:iCs/>
          <w:kern w:val="2"/>
          <w:lang w:val="en-US" w:eastAsia="zh-CN"/>
        </w:rPr>
        <w:t>ell</w:t>
      </w:r>
      <w:proofErr w:type="spellEnd"/>
      <w:r>
        <w:rPr>
          <w:rFonts w:ascii="Arial" w:hAnsi="Arial" w:cs="Arial"/>
          <w:iCs/>
          <w:kern w:val="2"/>
          <w:lang w:val="en-US" w:eastAsia="zh-CN"/>
        </w:rPr>
        <w:t xml:space="preserve"> can be independent from that for activated serving cells. It may lead to hardly any performance loss for AGC setting on the to-be-activated </w:t>
      </w:r>
      <w:proofErr w:type="spellStart"/>
      <w:r>
        <w:rPr>
          <w:rFonts w:ascii="Arial" w:hAnsi="Arial" w:cs="Arial"/>
          <w:iCs/>
          <w:kern w:val="2"/>
          <w:lang w:val="en-US" w:eastAsia="zh-CN"/>
        </w:rPr>
        <w:t>SCell</w:t>
      </w:r>
      <w:proofErr w:type="spellEnd"/>
      <w:r>
        <w:rPr>
          <w:rFonts w:ascii="Arial" w:hAnsi="Arial" w:cs="Arial"/>
          <w:iCs/>
          <w:kern w:val="2"/>
          <w:lang w:val="en-US" w:eastAsia="zh-CN"/>
        </w:rPr>
        <w:t xml:space="preserve">, without considering other RS transmitted on other carriers in intra-band CA. </w:t>
      </w:r>
    </w:p>
    <w:p w14:paraId="2FEF9F21" w14:textId="77777777" w:rsidR="002E15EC" w:rsidRDefault="00B04AE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 w:eastAsia="zh-CN"/>
        </w:rPr>
      </w:pPr>
      <w:r>
        <w:rPr>
          <w:rFonts w:ascii="Arial" w:hAnsi="Arial" w:cs="Arial"/>
          <w:iCs/>
          <w:kern w:val="2"/>
          <w:lang w:val="en-US" w:eastAsia="zh-CN"/>
        </w:rPr>
        <w:t>In this case, UE does not require to receive another temporary RS transmitted also on the other activated serving cell in the same band.</w:t>
      </w:r>
    </w:p>
    <w:p w14:paraId="16B87B33" w14:textId="77777777" w:rsidR="002E15EC" w:rsidRDefault="002E15EC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/>
          <w:iCs/>
          <w:kern w:val="2"/>
          <w:lang w:val="en-US"/>
        </w:rPr>
      </w:pPr>
    </w:p>
    <w:p w14:paraId="3E5B0E92" w14:textId="77777777" w:rsidR="002E15EC" w:rsidRDefault="00B04AE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/>
          <w:iCs/>
          <w:kern w:val="2"/>
          <w:lang w:val="en-US"/>
        </w:rPr>
      </w:pPr>
      <w:r>
        <w:rPr>
          <w:rFonts w:ascii="Arial" w:hAnsi="Arial" w:cs="Arial"/>
          <w:b/>
          <w:iCs/>
          <w:kern w:val="2"/>
          <w:lang w:val="en-US"/>
        </w:rPr>
        <w:lastRenderedPageBreak/>
        <w:t>Q3:</w:t>
      </w:r>
      <w:r>
        <w:rPr>
          <w:rFonts w:ascii="Arial" w:hAnsi="Arial" w:cs="Arial"/>
          <w:iCs/>
          <w:kern w:val="2"/>
          <w:lang w:val="en-US"/>
        </w:rPr>
        <w:t xml:space="preserve"> </w:t>
      </w:r>
      <w:r>
        <w:rPr>
          <w:rFonts w:ascii="Arial" w:hAnsi="Arial" w:cs="Arial"/>
          <w:i/>
          <w:iCs/>
          <w:kern w:val="2"/>
          <w:lang w:val="en-US"/>
        </w:rPr>
        <w:t>does the RAN1 working assumption for temporary RS (i.e., reuse existing Rel-15/16 TRS structure) provide</w:t>
      </w:r>
      <w:r>
        <w:rPr>
          <w:rFonts w:ascii="Arial" w:hAnsi="Arial" w:cs="Arial"/>
          <w:i/>
          <w:iCs/>
          <w:strike/>
          <w:kern w:val="2"/>
          <w:lang w:val="en-US"/>
        </w:rPr>
        <w:t>s</w:t>
      </w:r>
      <w:r>
        <w:rPr>
          <w:rFonts w:ascii="Arial" w:hAnsi="Arial" w:cs="Arial"/>
          <w:i/>
          <w:iCs/>
          <w:kern w:val="2"/>
          <w:lang w:val="en-US"/>
        </w:rPr>
        <w:t xml:space="preserve"> reduction in maximum allowed activation delay requirements (specified in subclause 8.3.2 of TS 38.133)? Also, are there any suggested changes from RAN4 perspective?</w:t>
      </w:r>
    </w:p>
    <w:p w14:paraId="464AD5F9" w14:textId="77777777" w:rsidR="002E15EC" w:rsidRDefault="00B04AE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/>
          <w:iCs/>
          <w:strike/>
          <w:kern w:val="2"/>
          <w:lang w:val="en-US"/>
        </w:rPr>
      </w:pPr>
      <w:r>
        <w:rPr>
          <w:rFonts w:ascii="Arial" w:hAnsi="Arial" w:cs="Arial"/>
          <w:i/>
          <w:iCs/>
          <w:kern w:val="2"/>
          <w:lang w:val="en-US"/>
        </w:rPr>
        <w:t>One temporary RS burst in the above questions is referred to the working assumption made in this RAN1 meeting for the structure of temporary RS.</w:t>
      </w:r>
    </w:p>
    <w:p w14:paraId="3FFF909E" w14:textId="529AB508" w:rsidR="002E15EC" w:rsidRDefault="00B04AE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t>A</w:t>
      </w:r>
      <w:r>
        <w:rPr>
          <w:rFonts w:ascii="Arial" w:hAnsi="Arial" w:cs="Arial"/>
          <w:b/>
          <w:lang w:eastAsia="zh-CN"/>
        </w:rPr>
        <w:t>3:</w:t>
      </w:r>
      <w:r>
        <w:rPr>
          <w:rFonts w:ascii="Arial" w:hAnsi="Arial" w:cs="Arial"/>
          <w:iCs/>
          <w:kern w:val="2"/>
          <w:lang w:val="en-US" w:eastAsia="zh-CN"/>
        </w:rPr>
        <w:t xml:space="preserve"> RAN4 agrees temporary RS can provide reduction in maximum allowed activation delay requirements. Multiple RS bursts </w:t>
      </w:r>
      <w:r w:rsidR="000D0256">
        <w:rPr>
          <w:rFonts w:ascii="Arial" w:hAnsi="Arial" w:cs="Arial"/>
          <w:iCs/>
          <w:kern w:val="2"/>
          <w:lang w:val="en-US" w:eastAsia="zh-CN"/>
        </w:rPr>
        <w:t>(e.g., SSB, CSI-RS for tracking)</w:t>
      </w:r>
      <w:r w:rsidR="00DA4DE7">
        <w:rPr>
          <w:rFonts w:ascii="Arial" w:hAnsi="Arial" w:cs="Arial"/>
          <w:iCs/>
          <w:kern w:val="2"/>
          <w:lang w:val="en-US" w:eastAsia="zh-CN"/>
        </w:rPr>
        <w:t xml:space="preserve"> </w:t>
      </w:r>
      <w:r>
        <w:rPr>
          <w:rFonts w:ascii="Arial" w:hAnsi="Arial" w:cs="Arial"/>
          <w:iCs/>
          <w:kern w:val="2"/>
          <w:lang w:val="en-US" w:eastAsia="zh-CN"/>
        </w:rPr>
        <w:t xml:space="preserve">are assumed </w:t>
      </w:r>
      <w:r w:rsidR="00C008AE">
        <w:rPr>
          <w:rFonts w:ascii="Arial" w:hAnsi="Arial" w:cs="Arial"/>
          <w:iCs/>
          <w:kern w:val="2"/>
          <w:lang w:val="en-US" w:eastAsia="zh-CN"/>
        </w:rPr>
        <w:t>in</w:t>
      </w:r>
      <w:r>
        <w:rPr>
          <w:rFonts w:ascii="Arial" w:hAnsi="Arial" w:cs="Arial"/>
          <w:iCs/>
          <w:kern w:val="2"/>
          <w:lang w:val="en-US" w:eastAsia="zh-CN"/>
        </w:rPr>
        <w:t xml:space="preserve"> RAN4’s previous agreements. </w:t>
      </w:r>
    </w:p>
    <w:p w14:paraId="3E8B65C8" w14:textId="05F43FF6" w:rsidR="002E15EC" w:rsidRDefault="00B04AE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 w:eastAsia="zh-CN"/>
        </w:rPr>
      </w:pPr>
      <w:r>
        <w:rPr>
          <w:rFonts w:ascii="Arial" w:hAnsi="Arial" w:cs="Arial"/>
          <w:iCs/>
          <w:kern w:val="2"/>
          <w:lang w:val="en-US" w:eastAsia="zh-CN"/>
        </w:rPr>
        <w:t xml:space="preserve">With fast </w:t>
      </w:r>
      <w:proofErr w:type="spellStart"/>
      <w:r>
        <w:rPr>
          <w:rFonts w:ascii="Arial" w:hAnsi="Arial" w:cs="Arial"/>
          <w:iCs/>
          <w:kern w:val="2"/>
          <w:lang w:val="en-US" w:eastAsia="zh-CN"/>
        </w:rPr>
        <w:t>SCell</w:t>
      </w:r>
      <w:proofErr w:type="spellEnd"/>
      <w:r>
        <w:rPr>
          <w:rFonts w:ascii="Arial" w:hAnsi="Arial" w:cs="Arial"/>
          <w:iCs/>
          <w:kern w:val="2"/>
          <w:lang w:val="en-US" w:eastAsia="zh-CN"/>
        </w:rPr>
        <w:t xml:space="preserve"> activation, different delay requirements should also apply for different scenarios (e.g., known and unknown cases), and would be impacted by the temporary RS structure, which is up to RAN1. </w:t>
      </w:r>
    </w:p>
    <w:p w14:paraId="371C56F2" w14:textId="77777777" w:rsidR="002E15EC" w:rsidRDefault="002E15EC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lang w:eastAsia="zh-CN"/>
        </w:rPr>
      </w:pPr>
    </w:p>
    <w:p w14:paraId="554048B8" w14:textId="77777777" w:rsidR="002E15EC" w:rsidRDefault="00B04AE4">
      <w:pPr>
        <w:spacing w:beforeLines="50" w:before="156"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2. Actions:</w:t>
      </w:r>
    </w:p>
    <w:p w14:paraId="1E32ADA3" w14:textId="77777777" w:rsidR="002E15EC" w:rsidRDefault="00B04AE4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>
        <w:rPr>
          <w:rFonts w:ascii="Arial" w:hAnsi="Arial" w:cs="Arial"/>
          <w:b/>
          <w:lang w:val="en-US"/>
        </w:rPr>
        <w:t>To: RAN1</w:t>
      </w:r>
    </w:p>
    <w:p w14:paraId="193C042F" w14:textId="77777777" w:rsidR="002E15EC" w:rsidRDefault="00B04AE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lang w:val="en-US"/>
        </w:rPr>
        <w:t>RAN4 respectfully asks RAN1 to take into consideration above response.</w:t>
      </w:r>
    </w:p>
    <w:p w14:paraId="2E793ADE" w14:textId="77777777" w:rsidR="002E15EC" w:rsidRDefault="002E15EC">
      <w:pPr>
        <w:jc w:val="both"/>
        <w:rPr>
          <w:rFonts w:ascii="Arial" w:hAnsi="Arial" w:cs="Arial"/>
          <w:lang w:val="en-US"/>
        </w:rPr>
      </w:pPr>
    </w:p>
    <w:p w14:paraId="7BD42E89" w14:textId="77777777" w:rsidR="002E15EC" w:rsidRDefault="00B04AE4">
      <w:pPr>
        <w:spacing w:after="120"/>
        <w:rPr>
          <w:rFonts w:ascii="Arial" w:eastAsia="@Yu Mincho" w:hAnsi="Arial" w:cs="Arial"/>
          <w:b/>
          <w:lang w:val="en-US" w:eastAsia="ja-JP"/>
        </w:rPr>
      </w:pPr>
      <w:r>
        <w:rPr>
          <w:rFonts w:ascii="Arial" w:eastAsia="@Yu Mincho" w:hAnsi="Arial" w:cs="Arial"/>
          <w:b/>
          <w:lang w:val="en-US" w:eastAsia="ja-JP"/>
        </w:rPr>
        <w:t>3</w:t>
      </w:r>
      <w:r>
        <w:rPr>
          <w:rFonts w:ascii="Arial" w:hAnsi="Arial" w:cs="Arial"/>
          <w:b/>
          <w:lang w:val="en-US"/>
        </w:rPr>
        <w:t>. Date of Next RAN WG</w:t>
      </w:r>
      <w:r>
        <w:rPr>
          <w:rFonts w:ascii="Arial" w:eastAsia="@Yu Mincho" w:hAnsi="Arial" w:cs="Arial"/>
          <w:b/>
          <w:lang w:val="en-US" w:eastAsia="ja-JP"/>
        </w:rPr>
        <w:t>4</w:t>
      </w:r>
      <w:r>
        <w:rPr>
          <w:rFonts w:ascii="Arial" w:hAnsi="Arial" w:cs="Arial"/>
          <w:b/>
          <w:lang w:val="en-US"/>
        </w:rPr>
        <w:t xml:space="preserve"> Meetings:</w:t>
      </w:r>
    </w:p>
    <w:p w14:paraId="160A4073" w14:textId="77777777" w:rsidR="002E15EC" w:rsidRDefault="00B04AE4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RAN4 #98-bis-e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April 12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- 20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2021</w:t>
      </w:r>
      <w:r>
        <w:rPr>
          <w:rFonts w:ascii="Arial" w:eastAsia="Times New Roman" w:hAnsi="Arial" w:cs="Arial"/>
        </w:rPr>
        <w:tab/>
        <w:t xml:space="preserve">              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E-Meeting</w:t>
      </w:r>
    </w:p>
    <w:p w14:paraId="225726DD" w14:textId="77777777" w:rsidR="002E15EC" w:rsidRDefault="00B04A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 w:cs="Arial"/>
        </w:rPr>
        <w:t>RAN4 #99-e              May 19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- 27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2021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      E-Meeting</w:t>
      </w:r>
    </w:p>
    <w:p w14:paraId="047AB0C6" w14:textId="77777777" w:rsidR="002E15EC" w:rsidRDefault="002E15EC"/>
    <w:sectPr w:rsidR="002E15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CD44B" w14:textId="77777777" w:rsidR="00032B62" w:rsidRDefault="00032B62" w:rsidP="00DB2BFB">
      <w:r>
        <w:separator/>
      </w:r>
    </w:p>
  </w:endnote>
  <w:endnote w:type="continuationSeparator" w:id="0">
    <w:p w14:paraId="6208AA39" w14:textId="77777777" w:rsidR="00032B62" w:rsidRDefault="00032B62" w:rsidP="00DB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A4422" w14:textId="77777777" w:rsidR="00032B62" w:rsidRDefault="00032B62" w:rsidP="00DB2BFB">
      <w:r>
        <w:separator/>
      </w:r>
    </w:p>
  </w:footnote>
  <w:footnote w:type="continuationSeparator" w:id="0">
    <w:p w14:paraId="3C42E965" w14:textId="77777777" w:rsidR="00032B62" w:rsidRDefault="00032B62" w:rsidP="00DB2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0D0CF3"/>
    <w:multiLevelType w:val="singleLevel"/>
    <w:tmpl w:val="7D0D0CF3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3A7"/>
    <w:rsid w:val="00032B62"/>
    <w:rsid w:val="0009520F"/>
    <w:rsid w:val="000A4DCD"/>
    <w:rsid w:val="000D0256"/>
    <w:rsid w:val="000D4648"/>
    <w:rsid w:val="000E65C5"/>
    <w:rsid w:val="00133593"/>
    <w:rsid w:val="00140B90"/>
    <w:rsid w:val="00177106"/>
    <w:rsid w:val="001F47C9"/>
    <w:rsid w:val="00221178"/>
    <w:rsid w:val="002E15EC"/>
    <w:rsid w:val="003D03A7"/>
    <w:rsid w:val="003E1E6B"/>
    <w:rsid w:val="003E2F59"/>
    <w:rsid w:val="004463B1"/>
    <w:rsid w:val="00463F2A"/>
    <w:rsid w:val="0047461D"/>
    <w:rsid w:val="004865B1"/>
    <w:rsid w:val="004E0D11"/>
    <w:rsid w:val="0051719D"/>
    <w:rsid w:val="00561A62"/>
    <w:rsid w:val="00590B3D"/>
    <w:rsid w:val="00597CA2"/>
    <w:rsid w:val="005D136E"/>
    <w:rsid w:val="006520EA"/>
    <w:rsid w:val="00661938"/>
    <w:rsid w:val="00691F1A"/>
    <w:rsid w:val="0071365B"/>
    <w:rsid w:val="007567A2"/>
    <w:rsid w:val="00801A79"/>
    <w:rsid w:val="008028E7"/>
    <w:rsid w:val="00830214"/>
    <w:rsid w:val="00861333"/>
    <w:rsid w:val="00865CFE"/>
    <w:rsid w:val="008813E1"/>
    <w:rsid w:val="00901C9A"/>
    <w:rsid w:val="00973B35"/>
    <w:rsid w:val="00A06EC9"/>
    <w:rsid w:val="00A51093"/>
    <w:rsid w:val="00B04AE4"/>
    <w:rsid w:val="00C008AE"/>
    <w:rsid w:val="00CD5BC5"/>
    <w:rsid w:val="00CD6284"/>
    <w:rsid w:val="00CE5D36"/>
    <w:rsid w:val="00D17472"/>
    <w:rsid w:val="00DA4DE7"/>
    <w:rsid w:val="00DB2BFB"/>
    <w:rsid w:val="00DB78AA"/>
    <w:rsid w:val="00E56F25"/>
    <w:rsid w:val="00F63C75"/>
    <w:rsid w:val="00F84AF4"/>
    <w:rsid w:val="00FB11BC"/>
    <w:rsid w:val="0F4C2268"/>
    <w:rsid w:val="15401796"/>
    <w:rsid w:val="63B57843"/>
    <w:rsid w:val="70082ED3"/>
    <w:rsid w:val="75EC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C3CD8"/>
  <w15:docId w15:val="{A68BD62F-F2ED-48D5-B287-C16A9423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40">
    <w:name w:val="标题 4 字符"/>
    <w:basedOn w:val="a0"/>
    <w:link w:val="4"/>
    <w:rPr>
      <w:rFonts w:ascii="Calibri Light" w:eastAsia="宋体" w:hAnsi="Calibri Light" w:cs="宋体"/>
      <w:b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Pr>
      <w:rFonts w:ascii="Calibri Light" w:eastAsia="宋体" w:hAnsi="Calibri Light" w:cs="宋体"/>
      <w:b/>
      <w:color w:val="0000FF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宋体" w:eastAsia="宋体" w:hAnsi="宋体" w:cs="宋体"/>
      <w:kern w:val="0"/>
      <w:sz w:val="18"/>
      <w:szCs w:val="18"/>
      <w:lang w:val="en-GB" w:eastAsia="en-US"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c">
    <w:name w:val="annotation subject"/>
    <w:basedOn w:val="a5"/>
    <w:next w:val="a5"/>
    <w:link w:val="ad"/>
    <w:uiPriority w:val="99"/>
    <w:semiHidden/>
    <w:unhideWhenUsed/>
    <w:rsid w:val="00DB2BFB"/>
    <w:rPr>
      <w:b/>
      <w:bCs/>
    </w:rPr>
  </w:style>
  <w:style w:type="character" w:customStyle="1" w:styleId="a6">
    <w:name w:val="批注文字 字符"/>
    <w:basedOn w:val="a0"/>
    <w:link w:val="a5"/>
    <w:uiPriority w:val="99"/>
    <w:semiHidden/>
    <w:rsid w:val="00DB2BFB"/>
    <w:rPr>
      <w:rFonts w:ascii="宋体" w:eastAsia="宋体" w:hAnsi="宋体" w:cs="宋体"/>
      <w:lang w:val="en-GB" w:eastAsia="en-US"/>
    </w:rPr>
  </w:style>
  <w:style w:type="character" w:customStyle="1" w:styleId="ad">
    <w:name w:val="批注主题 字符"/>
    <w:basedOn w:val="a6"/>
    <w:link w:val="ac"/>
    <w:uiPriority w:val="99"/>
    <w:semiHidden/>
    <w:rsid w:val="00DB2BFB"/>
    <w:rPr>
      <w:rFonts w:ascii="宋体" w:eastAsia="宋体" w:hAnsi="宋体" w:cs="宋体"/>
      <w:b/>
      <w:bCs/>
      <w:lang w:val="en-GB" w:eastAsia="en-US"/>
    </w:rPr>
  </w:style>
  <w:style w:type="paragraph" w:styleId="ae">
    <w:name w:val="List Paragraph"/>
    <w:basedOn w:val="a"/>
    <w:uiPriority w:val="99"/>
    <w:rsid w:val="00A06E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Hu</dc:creator>
  <cp:lastModifiedBy>Roy Hu</cp:lastModifiedBy>
  <cp:revision>17</cp:revision>
  <dcterms:created xsi:type="dcterms:W3CDTF">2021-01-14T08:39:00Z</dcterms:created>
  <dcterms:modified xsi:type="dcterms:W3CDTF">2021-01-15T13:52:00Z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1033-11.2.0.9937</vt:lpwstr>
  </property>
</Properties>
</file>